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D4" w:rsidRPr="008E0CBA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Материально-техническое обеспечение    и оснащенность образовательного процесса МКДОУ «</w:t>
      </w:r>
      <w:proofErr w:type="spellStart"/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Цалакский</w:t>
      </w:r>
      <w:proofErr w:type="spellEnd"/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 xml:space="preserve"> детский сад «Теремок»</w:t>
      </w:r>
    </w:p>
    <w:p w:rsidR="005B22D4" w:rsidRPr="000A0025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и оснащённость образова</w:t>
      </w:r>
      <w:r w:rsidR="008E6EA7">
        <w:rPr>
          <w:rFonts w:ascii="Times New Roman" w:eastAsia="Times New Roman" w:hAnsi="Times New Roman" w:cs="Times New Roman"/>
          <w:sz w:val="28"/>
          <w:szCs w:val="28"/>
        </w:rPr>
        <w:t>тельного процесса в МКДОУ «</w:t>
      </w:r>
      <w:proofErr w:type="spellStart"/>
      <w:r w:rsidR="008E6EA7">
        <w:rPr>
          <w:rFonts w:ascii="Times New Roman" w:eastAsia="Times New Roman" w:hAnsi="Times New Roman" w:cs="Times New Roman"/>
          <w:sz w:val="28"/>
          <w:szCs w:val="28"/>
        </w:rPr>
        <w:t>Тинит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="008E6EA7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«Ручее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к» соответствует 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="008E6EA7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1. 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образовате</w:t>
      </w:r>
      <w:r w:rsidR="008E6EA7">
        <w:rPr>
          <w:rFonts w:ascii="Times New Roman" w:eastAsia="Times New Roman" w:hAnsi="Times New Roman" w:cs="Times New Roman"/>
          <w:sz w:val="28"/>
          <w:szCs w:val="28"/>
        </w:rPr>
        <w:t>льных организаций») МКДОУ «</w:t>
      </w:r>
      <w:proofErr w:type="spellStart"/>
      <w:r w:rsidR="008E6EA7">
        <w:rPr>
          <w:rFonts w:ascii="Times New Roman" w:eastAsia="Times New Roman" w:hAnsi="Times New Roman" w:cs="Times New Roman"/>
          <w:sz w:val="28"/>
          <w:szCs w:val="28"/>
        </w:rPr>
        <w:t>Тинитский</w:t>
      </w:r>
      <w:proofErr w:type="spellEnd"/>
      <w:r w:rsidR="008E6EA7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«Ручее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к» имеет заключение, подтверждающее его соответствие санитарному законодательству и санитарны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м правилам</w:t>
      </w:r>
      <w:proofErr w:type="gramStart"/>
      <w:r w:rsidR="00F3261D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образоват</w:t>
      </w:r>
      <w:r w:rsidR="008E6EA7">
        <w:rPr>
          <w:rFonts w:ascii="Times New Roman" w:eastAsia="Times New Roman" w:hAnsi="Times New Roman" w:cs="Times New Roman"/>
          <w:sz w:val="28"/>
          <w:szCs w:val="28"/>
        </w:rPr>
        <w:t>ельного процесса в МКДОУ «»</w:t>
      </w:r>
      <w:proofErr w:type="spellStart"/>
      <w:r w:rsidR="008E6EA7">
        <w:rPr>
          <w:rFonts w:ascii="Times New Roman" w:eastAsia="Times New Roman" w:hAnsi="Times New Roman" w:cs="Times New Roman"/>
          <w:sz w:val="28"/>
          <w:szCs w:val="28"/>
        </w:rPr>
        <w:t>Тинитский</w:t>
      </w:r>
      <w:proofErr w:type="spellEnd"/>
      <w:r w:rsidR="008E6EA7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«Ручее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к» предусмотрены следующие помещения: групповые ячейки (изолированные помещения для каждой детской группы); сопутству</w:t>
      </w:r>
      <w:r w:rsidR="008E6EA7">
        <w:rPr>
          <w:rFonts w:ascii="Times New Roman" w:eastAsia="Times New Roman" w:hAnsi="Times New Roman" w:cs="Times New Roman"/>
          <w:sz w:val="28"/>
          <w:szCs w:val="28"/>
        </w:rPr>
        <w:t>ющие помещения (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пищеблок).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Функциональные размеры используемой детской мебели для сидения и столов соответствуют обязательным требованиям, установленным техническими регламентами.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групповых столы и стулья установлены по числу детей.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ДОУ используются игрушки, безвредные для здоровья детей, отвечающие санитарно-эпидемиологическим требованиям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которые могут быть подвергнуты влажной обработке  и дезинфекции.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Комплексность, обеспечивает следующие возможности: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осуществления не только образовательной деятельности, но и присмотра и ухода за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построения образовательного процесса с использованием адекватных возрасту форм работы с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разнообразной игровой деятельности;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образовательных технологий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эффективной и безопасной организации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физического развития воспитанников.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Принцип интеграции 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2. 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 г. № 390), изменениями в Правила противопожарного режима в Российской Федерации (утверждены постановлением Правительства РФ от 17 февраля 2014 г. № 113) в групповых помещениях размещаются необходимые для обеспечения учебного процесса мебель, приборы, пособия и т. п.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Приборы и пособия, размещенные в групповых помещениях, хранятся в шкафах, или на стеллажах.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3. Средства обучения и воспитания, имеющиеся в</w:t>
      </w:r>
      <w:r w:rsidR="008E6EA7">
        <w:rPr>
          <w:rFonts w:ascii="Times New Roman" w:eastAsia="Times New Roman" w:hAnsi="Times New Roman" w:cs="Times New Roman"/>
          <w:sz w:val="28"/>
          <w:szCs w:val="28"/>
        </w:rPr>
        <w:t xml:space="preserve"> МКДОУ «</w:t>
      </w:r>
      <w:proofErr w:type="spellStart"/>
      <w:r w:rsidR="008E6EA7">
        <w:rPr>
          <w:rFonts w:ascii="Times New Roman" w:eastAsia="Times New Roman" w:hAnsi="Times New Roman" w:cs="Times New Roman"/>
          <w:sz w:val="28"/>
          <w:szCs w:val="28"/>
        </w:rPr>
        <w:t>Тинитский</w:t>
      </w:r>
      <w:proofErr w:type="spellEnd"/>
      <w:r w:rsidR="008E6EA7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«Ручее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>к» соответствуют возрасту и индивидуальным особенностям развития детей.</w:t>
      </w:r>
    </w:p>
    <w:p w:rsidR="005B22D4" w:rsidRPr="000A0025" w:rsidRDefault="005B22D4" w:rsidP="005B22D4">
      <w:pPr>
        <w:spacing w:before="100" w:beforeAutospacing="1" w:after="100" w:afterAutospacing="1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результативной организации образовательно-воспитательного процесса приобретены и используются материальные средства обучения и воспитания:   </w:t>
      </w:r>
      <w:r w:rsidRPr="000A002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A0025">
        <w:rPr>
          <w:rFonts w:ascii="Times New Roman" w:hAnsi="Times New Roman" w:cs="Times New Roman"/>
          <w:sz w:val="28"/>
          <w:szCs w:val="28"/>
        </w:rPr>
        <w:t xml:space="preserve"> пл</w:t>
      </w:r>
      <w:r w:rsidR="008E6EA7">
        <w:rPr>
          <w:rFonts w:ascii="Times New Roman" w:hAnsi="Times New Roman" w:cs="Times New Roman"/>
          <w:sz w:val="28"/>
          <w:szCs w:val="28"/>
        </w:rPr>
        <w:t xml:space="preserve">еер, 2 компьютера, принтер, </w:t>
      </w:r>
      <w:proofErr w:type="spellStart"/>
      <w:r w:rsidR="008E6EA7">
        <w:rPr>
          <w:rFonts w:ascii="Times New Roman" w:hAnsi="Times New Roman" w:cs="Times New Roman"/>
          <w:sz w:val="28"/>
          <w:szCs w:val="28"/>
        </w:rPr>
        <w:t>телевизор</w:t>
      </w:r>
      <w:proofErr w:type="gramStart"/>
      <w:r w:rsidR="00815AB7">
        <w:rPr>
          <w:rFonts w:ascii="Times New Roman" w:hAnsi="Times New Roman" w:cs="Times New Roman"/>
          <w:sz w:val="28"/>
          <w:szCs w:val="28"/>
        </w:rPr>
        <w:t>,проектор,экран</w:t>
      </w:r>
      <w:bookmarkStart w:id="0" w:name="_GoBack"/>
      <w:bookmarkEnd w:id="0"/>
      <w:proofErr w:type="spellEnd"/>
      <w:proofErr w:type="gramEnd"/>
      <w:r w:rsidR="008E6EA7">
        <w:rPr>
          <w:rFonts w:ascii="Times New Roman" w:hAnsi="Times New Roman" w:cs="Times New Roman"/>
          <w:sz w:val="28"/>
          <w:szCs w:val="28"/>
        </w:rPr>
        <w:t xml:space="preserve"> , интерактивная доска</w:t>
      </w:r>
      <w:r w:rsidRPr="000A0025">
        <w:rPr>
          <w:rFonts w:ascii="Times New Roman" w:hAnsi="Times New Roman" w:cs="Times New Roman"/>
          <w:sz w:val="28"/>
          <w:szCs w:val="28"/>
        </w:rPr>
        <w:t>. Имеется достаточное количество методической литературы и учебно-наглядных пособий для обеспечения воспитательно-образовательного процесса в ДОУ.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 Методическ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ий кабинет и кабинет заведующей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оснащены компьютерами и 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 доступ к сети Интернет. Подключение к информационным сетям осуществляет провайдер «</w:t>
      </w:r>
      <w:r w:rsidR="00F3261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Электросвязь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proofErr w:type="gramStart"/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имеется специальная учебно-методическая литература. </w:t>
      </w:r>
    </w:p>
    <w:p w:rsidR="005B22D4" w:rsidRPr="000A0025" w:rsidRDefault="005B22D4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5B22D4" w:rsidRPr="000A0025" w:rsidRDefault="008E6EA7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Тинитский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«Ручее</w:t>
      </w:r>
      <w:r w:rsidR="005B22D4" w:rsidRPr="000A0025">
        <w:rPr>
          <w:rFonts w:ascii="Times New Roman" w:hAnsi="Times New Roman" w:cs="Times New Roman"/>
          <w:b/>
          <w:sz w:val="28"/>
          <w:szCs w:val="28"/>
        </w:rPr>
        <w:t>к»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Программа «От рождения до школы»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 xml:space="preserve">( под редакцией Н. Е. </w:t>
      </w:r>
      <w:proofErr w:type="spellStart"/>
      <w:r w:rsidRPr="000A0025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Pr="000A0025">
        <w:rPr>
          <w:rFonts w:ascii="Times New Roman" w:hAnsi="Times New Roman" w:cs="Times New Roman"/>
          <w:b/>
          <w:sz w:val="28"/>
          <w:szCs w:val="28"/>
        </w:rPr>
        <w:t>, М. А. Васильевой, Т. С. Комаровой.)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tblInd w:w="-1168" w:type="dxa"/>
        <w:tblLayout w:type="fixed"/>
        <w:tblLook w:val="04A0"/>
      </w:tblPr>
      <w:tblGrid>
        <w:gridCol w:w="425"/>
        <w:gridCol w:w="2127"/>
        <w:gridCol w:w="1418"/>
        <w:gridCol w:w="6237"/>
        <w:gridCol w:w="3969"/>
      </w:tblGrid>
      <w:tr w:rsidR="005B22D4" w:rsidRPr="000A0025" w:rsidTr="008E0CBA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7C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Автор, названия, место издания, издательство, год издания учебной и учебно-методической литературы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8E0CBA">
        <w:trPr>
          <w:trHeight w:val="225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средняя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11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ранний возраст.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05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Лыкова. Изобразительное творчество.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студии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старшая 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младшая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53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Изобразительная деятельность в детском саду  2-7 лет. – М.: Мозаика – Синтез, 2005.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68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Детское художественное творчество. – М.: Мозаика – Синтез,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47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Лыкова, Н. Е. Васюкова.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и детская литература «Мир сказки.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7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Гаврилов, Л. А. Артемьева. Декоративное рисование с детьми 5-7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Рисование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33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Козлина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Уроки ручного труда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6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Лепка с детьми раннего возраста 1-3 года.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С. Комарова.  Изобразительная деятельность в детском саду  старшая группа 5-6 лет. – М.: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24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средняя  группа 4-5 лет. – М.: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младшая группа 3-4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40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В. Н. ,Степанова Н. В. Конспекты занятий в старшей группе детского сада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Практическое пособие для воспитателей ДОУ.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Ворнеж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ТЦ « Учитель»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1541"/>
        </w:trPr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программа </w:t>
            </w:r>
            <w:proofErr w:type="spellStart"/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раз-вития</w:t>
            </w:r>
            <w:proofErr w:type="spellEnd"/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воспи-таниядошколь-ников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 «Дети гор»</w:t>
            </w:r>
          </w:p>
        </w:tc>
        <w:tc>
          <w:tcPr>
            <w:tcW w:w="1418" w:type="dxa"/>
          </w:tcPr>
          <w:p w:rsidR="005B22D4" w:rsidRPr="000A0025" w:rsidRDefault="008E6EA7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В. В., Абдуллаева Р. М., Бабаева Р.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Х.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Янчиева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Ш. С. М. : Издательство « ГНОМ и Д» 2002г.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425"/>
        <w:gridCol w:w="1844"/>
        <w:gridCol w:w="1417"/>
        <w:gridCol w:w="6804"/>
        <w:gridCol w:w="567"/>
      </w:tblGrid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22D4" w:rsidRPr="000A0025" w:rsidTr="005B22D4">
        <w:trPr>
          <w:trHeight w:val="1829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vMerge w:val="restart"/>
          </w:tcPr>
          <w:p w:rsidR="005B22D4" w:rsidRPr="000A0025" w:rsidRDefault="008E6EA7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Старшая группа 5-6лет.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31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Средняя группа 4-5лет.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9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Т. С. Комаровой, М. А. Васильевой. Примерное комплексно-тематическое планирование к программе «От рождения до школы». Младшая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3-4лет.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44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Р. А. Жукова. Развитие речи. Средняя группа. Разработки занятий 1-2 часть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– торговый дом «Корифей» - Волгоград 2008г.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5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И.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Р. Х. Гасанова.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для сельских дошкольных учреждениях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Под редакцией академика Г. И. Магомедова.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 1998г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 2-7лет. Программа и методические рекомендации.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разновозрастной группе детского 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2-4 года.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Планы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Занятия по развитию речи  в первой мл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 детского сада.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4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4-6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Маскосов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А. И. Правильно ли говорит ваш ребенок. – Мозаик - Синтез 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1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2-4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144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А. Г.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Арушанова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Речь и речевое общение детей. Развитие диалогического общения 3-7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5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средняя группа 4-5лет.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7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Младшая группа 3-4лет. Издательство  Мозаика – Синтез, 2014.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75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Д.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 обучению грамоте детей 4 – 5 лет. – М.: ТЦ «Сфера» 2007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развития)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1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 в детском саду</w:t>
            </w:r>
          </w:p>
        </w:tc>
        <w:tc>
          <w:tcPr>
            <w:tcW w:w="1417" w:type="dxa"/>
            <w:vMerge w:val="restart"/>
          </w:tcPr>
          <w:p w:rsidR="005B22D4" w:rsidRPr="000A0025" w:rsidRDefault="008E6EA7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5-6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9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Пискарева Н. А. Формирование элементарных  математических представлений. – М.: Мозаика – Синтез, 2006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занятий  с детьми 2-7 лет.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Старшая группа 5-6лет–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7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Средняя группа 4-5лет–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0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Младшая группа 3-4лет–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6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</w:tcPr>
          <w:p w:rsidR="005B22D4" w:rsidRPr="000A0025" w:rsidRDefault="008E6EA7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Приобщение детей к художественной  литературе.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0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Х. Гасанова, Ш. А. Мирзоев. Фольклор и литература народов  Дагестана: Хрестоматия для дошкольных  учреждений. Махачкала: «Лотос»,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во  второй младшей группе детского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Развитие речи и знакомство с художественной литературой.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Практическое пособие для воспитателей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Издательская программа «Педагогика нового времени» - Воронеж 2007.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B22D4" w:rsidRPr="000A0025" w:rsidTr="005B22D4">
        <w:trPr>
          <w:trHeight w:val="13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Алексеенко, Я.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Нравственное и эмоциональное развитие дошкольника.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личности ребенка 2-7 лет. – М.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ООО Издательство «Дом. ХХI век», 2008г.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1035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8E6EA7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С. Н. Николаева. Методика экологического воспитания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2004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8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Соломиникова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О. Э.  Экологическое воспитание в детском саду.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Мозаика – Синтез. Москва 2006г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8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8E6EA7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М. Б. .Музыкальное воспитание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Артоболевская. Первая встреча с музыкой.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Учебное пособие.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«Советский композитор» 1992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5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8E6EA7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Г. Анисимова, Е.Б. Савинова. Физическое развитие детей 5-7 лет. Планирование, занятия. Игры. Физкультурные досуги.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6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Л. Г., Обухова Л. А. занятия физической культурой в ДОУ. Основные виды, сценарии занятий. – М. Москва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Методика физического воспитания. – М.: Издательский дом «Воспитание дошкольника» 2005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0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Физическое воспитание в детском саду.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А. Давыдова. Спортивные мероприятия для дошкольников: 4-7 лет.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«ВАКО» 2007г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Луконина. Л.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Физкультурные праздники в детском саду.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«АЙРИС ПРЕСС» 2005г.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Гаврилова. Занимательная физкультура для детей 4-7 лет. Планирование, конспекты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 – Волгоград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2013г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2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8E6EA7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Васильева. Примерная основная общеобразовательная программа дошкольного образования « От рождения до школы».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2012г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8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Вторая младшая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22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Средняя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6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Первая младшая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97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2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ФГТ в ДОУ по программе «От рождения до школы» 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 Подготовительная группа. Волгоград  2012.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4. Оснащенность помещений ДОУ развивающей предметно-пространственной средой предусматривает наличие оборудования для различных видов детской деятельности в помещении и на участке.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В группах имеется игровой материал для познавательного развития детей дошкольного возраста, музыкального развития, для продуктивной и творческой 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для сюжетно-ролевых игр; для экспериментирования; оборудование для физического и речевого развития.</w:t>
      </w:r>
    </w:p>
    <w:p w:rsidR="00162DC7" w:rsidRPr="000A0025" w:rsidRDefault="00162DC7" w:rsidP="00162DC7">
      <w:pPr>
        <w:shd w:val="clear" w:color="auto" w:fill="FFFFFF"/>
        <w:spacing w:line="356" w:lineRule="atLeast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 ПЕРЕЧЕНЬ МАТЕРИАЛЬНО-ТЕХНИЧЕСКОГО ОБОРУДОВАНИЯ</w:t>
      </w:r>
    </w:p>
    <w:tbl>
      <w:tblPr>
        <w:tblStyle w:val="a3"/>
        <w:tblW w:w="11113" w:type="dxa"/>
        <w:tblInd w:w="-993" w:type="dxa"/>
        <w:tblLayout w:type="fixed"/>
        <w:tblLook w:val="04A0"/>
      </w:tblPr>
      <w:tblGrid>
        <w:gridCol w:w="6969"/>
        <w:gridCol w:w="2026"/>
        <w:gridCol w:w="117"/>
        <w:gridCol w:w="2001"/>
      </w:tblGrid>
      <w:tr w:rsidR="00162DC7" w:rsidRPr="000A0025" w:rsidTr="00F3261D">
        <w:trPr>
          <w:trHeight w:val="553"/>
        </w:trPr>
        <w:tc>
          <w:tcPr>
            <w:tcW w:w="6969" w:type="dxa"/>
            <w:vMerge w:val="restart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оборудования                                            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162DC7" w:rsidRPr="000A0025" w:rsidTr="00F3261D">
        <w:trPr>
          <w:trHeight w:val="518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</w:tr>
      <w:tr w:rsidR="00162DC7" w:rsidRPr="000A0025" w:rsidTr="00F3261D">
        <w:trPr>
          <w:trHeight w:val="2509"/>
        </w:trPr>
        <w:tc>
          <w:tcPr>
            <w:tcW w:w="6969" w:type="dxa"/>
          </w:tcPr>
          <w:tbl>
            <w:tblPr>
              <w:tblW w:w="9760" w:type="dxa"/>
              <w:tblInd w:w="5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0"/>
            </w:tblGrid>
            <w:tr w:rsidR="00162DC7" w:rsidRPr="000A0025" w:rsidTr="00F3261D">
              <w:trPr>
                <w:trHeight w:val="2678"/>
              </w:trPr>
              <w:tc>
                <w:tcPr>
                  <w:tcW w:w="9760" w:type="dxa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ПРИЁМНАЯ ГРУПП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Вешалки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Подставка для обуви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Шкаф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Стенды </w:t>
                  </w: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gridSpan w:val="3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По количеству детей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DC7" w:rsidRPr="000A0025" w:rsidTr="00F3261D">
        <w:trPr>
          <w:trHeight w:val="3392"/>
        </w:trPr>
        <w:tc>
          <w:tcPr>
            <w:tcW w:w="6969" w:type="dxa"/>
            <w:vMerge w:val="restart"/>
          </w:tcPr>
          <w:tbl>
            <w:tblPr>
              <w:tblW w:w="101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0"/>
              <w:gridCol w:w="9330"/>
              <w:gridCol w:w="430"/>
            </w:tblGrid>
            <w:tr w:rsidR="00162DC7" w:rsidRPr="000A0025" w:rsidTr="00162DC7">
              <w:trPr>
                <w:gridAfter w:val="1"/>
                <w:wAfter w:w="430" w:type="dxa"/>
                <w:trHeight w:val="5008"/>
              </w:trPr>
              <w:tc>
                <w:tcPr>
                  <w:tcW w:w="97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ГРУППОВАЯ КОМНАТА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Игрушки-персонажи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куклы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масок животных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 предметы-оперирования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столовой посуды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овощей и фруктов (объёмные муляжи).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игрушечный набор доктора (фонендоскоп, термометр,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шпатель _и  др.)1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кухня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– автомобили грузовые и легковые  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большого</w:t>
                  </w:r>
                  <w:proofErr w:type="gramEnd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Полифункциональные материалы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Объё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модули (кубы, цилиндры)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Оборудование для игр на ловкость: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 разного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рисования: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цветных карандашей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Гуаш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Кисти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Цветная бумага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лепки: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пластилин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Доски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Строительный материал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Комплект больших мягких модулей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Настольный конструктор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Конструкторы, развивающие воображение (ЛЕГО)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Мозаики</w:t>
                  </w:r>
                </w:p>
                <w:p w:rsidR="00162DC7" w:rsidRPr="000A0025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Домик логический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познавательно исследовательской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деятельности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пирамидки</w:t>
                  </w: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890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для группировки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парных картинок, типа ЛОТО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(знаки дорожного движения)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Календарь погоды настенный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глобус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Учебная доска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карточек с цифрами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713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Наборы карточек с изображением количества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предметов (1-10)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люлька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ванночка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утюг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Физкультурное оборудование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Обруч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Кегли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Кольцеброс</w:t>
                  </w:r>
                  <w:proofErr w:type="spellEnd"/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Ракетки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</w:t>
                  </w:r>
                </w:p>
                <w:p w:rsidR="007C70D4" w:rsidRPr="002609B6" w:rsidRDefault="002609B6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09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Скакалки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7C70D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Оборудование для музыки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Барабан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Бубен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Ксилофон</w:t>
                  </w:r>
                </w:p>
                <w:p w:rsidR="007C70D4" w:rsidRP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7817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pPr w:leftFromText="180" w:rightFromText="180" w:vertAnchor="text" w:horzAnchor="margin" w:tblpY="46"/>
                    <w:tblOverlap w:val="never"/>
                    <w:tblW w:w="1049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0"/>
                    <w:gridCol w:w="9330"/>
                    <w:gridCol w:w="430"/>
                    <w:gridCol w:w="307"/>
                  </w:tblGrid>
                  <w:tr w:rsidR="00492D0E" w:rsidRPr="000A0025" w:rsidTr="00677B3D">
                    <w:trPr>
                      <w:trHeight w:val="904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92D0E" w:rsidRPr="000A0025" w:rsidRDefault="00492D0E" w:rsidP="00677B3D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413FA2" w:rsidRPr="000A0025" w:rsidRDefault="00677B3D" w:rsidP="00677B3D">
                        <w:pPr>
                          <w:spacing w:after="0" w:line="356" w:lineRule="atLeast"/>
                          <w:ind w:left="-993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</w:t>
                        </w:r>
                        <w:r w:rsidR="00413FA2" w:rsidRPr="000A00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АЛЬНЯЯ ГРУППЫ</w:t>
                        </w:r>
                      </w:p>
                    </w:tc>
                    <w:tc>
                      <w:tcPr>
                        <w:tcW w:w="737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92D0E" w:rsidRPr="000A0025" w:rsidRDefault="00492D0E" w:rsidP="00677B3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кровать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Комплект постельного белья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матрас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подушка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наматрассник</w:t>
                        </w:r>
                        <w:proofErr w:type="spellEnd"/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одеяло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62DC7" w:rsidRPr="000A0025" w:rsidRDefault="00162DC7" w:rsidP="00F32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8E6EA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DC7" w:rsidRPr="000A0025" w:rsidTr="00162DC7">
        <w:trPr>
          <w:trHeight w:val="4755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162DC7" w:rsidRPr="000A0025" w:rsidTr="00162DC7">
        <w:trPr>
          <w:trHeight w:val="10130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0E" w:rsidRPr="000A0025" w:rsidRDefault="008E6EA7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18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соответствии с СанПиН 2.4.1.3049-13 при организации режима пребывания детей в дошкольных образовательных организациях (группах) более 5 часов организуется прием пищи с интервалом 3–4 часа (3-х разовое питание). Питание воспитанников удовлетворяет их физиологические потребности в основных пищевых веществах и энергии.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Ассортимент вырабатываемых на пищеблоке готовых блюд определяется с учётом набора помещений, обеспечения технологическим, холодильным оборудованием.</w:t>
      </w:r>
    </w:p>
    <w:p w:rsidR="00492D0E" w:rsidRPr="000A0025" w:rsidRDefault="00492D0E" w:rsidP="00D67C80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организуется в соответствии с </w:t>
      </w:r>
      <w:hyperlink r:id="rId5" w:history="1">
        <w:r w:rsidRPr="000A0025">
          <w:rPr>
            <w:rFonts w:ascii="Times New Roman" w:eastAsia="Times New Roman" w:hAnsi="Times New Roman" w:cs="Times New Roman"/>
            <w:sz w:val="28"/>
            <w:szCs w:val="28"/>
          </w:rPr>
          <w:t>10-дневным меню</w:t>
        </w:r>
      </w:hyperlink>
      <w:r w:rsidRPr="000A0025">
        <w:rPr>
          <w:rFonts w:ascii="Times New Roman" w:eastAsia="Times New Roman" w:hAnsi="Times New Roman" w:cs="Times New Roman"/>
          <w:sz w:val="28"/>
          <w:szCs w:val="28"/>
        </w:rPr>
        <w:t> и рекомендуемых суточных наборов продуктов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>ля обеспечения физической и психологической безопасности воспитанников во время пребывания их в детском саду разработаны должностные инструкции  для персон</w:t>
      </w:r>
      <w:r w:rsidR="00677B3D">
        <w:rPr>
          <w:rFonts w:ascii="Times New Roman" w:eastAsia="Times New Roman" w:hAnsi="Times New Roman" w:cs="Times New Roman"/>
          <w:sz w:val="28"/>
          <w:szCs w:val="28"/>
        </w:rPr>
        <w:t>ала ДОУ по охране труда.</w:t>
      </w: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DC6463" w:rsidRPr="000A0025" w:rsidRDefault="00DC6463" w:rsidP="00677B3D">
      <w:pPr>
        <w:rPr>
          <w:rFonts w:ascii="Times New Roman" w:hAnsi="Times New Roman" w:cs="Times New Roman"/>
          <w:sz w:val="28"/>
          <w:szCs w:val="28"/>
        </w:rPr>
      </w:pPr>
    </w:p>
    <w:sectPr w:rsidR="00DC6463" w:rsidRPr="000A0025" w:rsidSect="005B22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F2EAD"/>
    <w:multiLevelType w:val="multilevel"/>
    <w:tmpl w:val="37B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C90EB8"/>
    <w:multiLevelType w:val="multilevel"/>
    <w:tmpl w:val="95A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2D4"/>
    <w:rsid w:val="000A0025"/>
    <w:rsid w:val="00162DC7"/>
    <w:rsid w:val="002609B6"/>
    <w:rsid w:val="00413FA2"/>
    <w:rsid w:val="00492D0E"/>
    <w:rsid w:val="005B22D4"/>
    <w:rsid w:val="00677B3D"/>
    <w:rsid w:val="007C70D4"/>
    <w:rsid w:val="00815AB7"/>
    <w:rsid w:val="00840625"/>
    <w:rsid w:val="008E0CBA"/>
    <w:rsid w:val="008E6EA7"/>
    <w:rsid w:val="00D67C80"/>
    <w:rsid w:val="00DC6463"/>
    <w:rsid w:val="00F1322A"/>
    <w:rsid w:val="00F3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92D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dou1.ru/wp-content/uploads/2014/09/menu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2578</Words>
  <Characters>14701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05</cp:lastModifiedBy>
  <cp:revision>15</cp:revision>
  <dcterms:created xsi:type="dcterms:W3CDTF">2016-11-03T08:12:00Z</dcterms:created>
  <dcterms:modified xsi:type="dcterms:W3CDTF">2019-03-12T10:20:00Z</dcterms:modified>
</cp:coreProperties>
</file>